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E25" w:rsidRDefault="008B0E25" w:rsidP="008B0E25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Автор: Володина Ирина Александровна</w:t>
      </w:r>
    </w:p>
    <w:p w:rsidR="008B0E25" w:rsidRDefault="008B0E25" w:rsidP="008B0E25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Чувашия</w:t>
      </w:r>
    </w:p>
    <w:p w:rsidR="008B0E25" w:rsidRDefault="008B0E25" w:rsidP="008B0E25">
      <w:pPr>
        <w:shd w:val="clear" w:color="auto" w:fill="FFFFFF"/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Малые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Кармалы</w:t>
      </w:r>
      <w:proofErr w:type="spellEnd"/>
    </w:p>
    <w:p w:rsidR="00C24D97" w:rsidRPr="00D0536A" w:rsidRDefault="008B0E25" w:rsidP="008B0E25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A1CB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ИСПОЛЬЗОВАНИЕ ГРАФИЧЕСКИХ ПРИЕ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МОВ НА УРОКАХ АНГЛИЙСКОГО ЯЗЫКА</w:t>
      </w:r>
    </w:p>
    <w:p w:rsidR="00E1765D" w:rsidRPr="009A1CBC" w:rsidRDefault="009A1CBC" w:rsidP="008A5778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CBC">
        <w:rPr>
          <w:rFonts w:ascii="Times New Roman" w:hAnsi="Times New Roman" w:cs="Times New Roman"/>
          <w:sz w:val="28"/>
          <w:szCs w:val="28"/>
        </w:rPr>
        <w:t>Основной проблемой, которая возникает на сегодняшний день, является вопрос реформирования образовательной системы,</w:t>
      </w:r>
      <w:r w:rsidR="00D0536A">
        <w:rPr>
          <w:rFonts w:ascii="Times New Roman" w:hAnsi="Times New Roman" w:cs="Times New Roman"/>
          <w:sz w:val="28"/>
          <w:szCs w:val="28"/>
        </w:rPr>
        <w:t xml:space="preserve"> </w:t>
      </w:r>
      <w:r w:rsidRPr="009A1CBC">
        <w:rPr>
          <w:rFonts w:ascii="Times New Roman" w:hAnsi="Times New Roman" w:cs="Times New Roman"/>
          <w:sz w:val="28"/>
          <w:szCs w:val="28"/>
        </w:rPr>
        <w:t xml:space="preserve"> которая учитывала бы особенности личности обучающихся, способствовала ослаблению негативных проявлений возрастных кризисов, создавала бы прочную основу для дальнейшего личностного и социального становления ученика. Для решения таких задач внедряются различные методы и технологии для повышения мотивации учеников к изучению иностранного языка. Применение графических </w:t>
      </w:r>
      <w:r w:rsidR="00D0536A">
        <w:rPr>
          <w:rFonts w:ascii="Times New Roman" w:hAnsi="Times New Roman" w:cs="Times New Roman"/>
          <w:sz w:val="28"/>
          <w:szCs w:val="28"/>
        </w:rPr>
        <w:t>приемов</w:t>
      </w:r>
      <w:r w:rsidRPr="009A1CBC">
        <w:rPr>
          <w:rFonts w:ascii="Times New Roman" w:hAnsi="Times New Roman" w:cs="Times New Roman"/>
          <w:sz w:val="28"/>
          <w:szCs w:val="28"/>
        </w:rPr>
        <w:t xml:space="preserve"> на уроках может повлиять на эффективность усвоения материала учениками, на формирование их познавательной компетенции. Познавательная компетенция обучаемого будет сформирована через графические </w:t>
      </w:r>
      <w:r w:rsidR="00D0536A">
        <w:rPr>
          <w:rFonts w:ascii="Times New Roman" w:hAnsi="Times New Roman" w:cs="Times New Roman"/>
          <w:sz w:val="28"/>
          <w:szCs w:val="28"/>
        </w:rPr>
        <w:t>приемы</w:t>
      </w:r>
      <w:r w:rsidRPr="009A1CBC">
        <w:rPr>
          <w:rFonts w:ascii="Times New Roman" w:hAnsi="Times New Roman" w:cs="Times New Roman"/>
          <w:sz w:val="28"/>
          <w:szCs w:val="28"/>
        </w:rPr>
        <w:t xml:space="preserve">, при условии, что он: 1)научится использовать различные </w:t>
      </w:r>
      <w:r w:rsidR="00D0536A">
        <w:rPr>
          <w:rFonts w:ascii="Times New Roman" w:hAnsi="Times New Roman" w:cs="Times New Roman"/>
          <w:sz w:val="28"/>
          <w:szCs w:val="28"/>
        </w:rPr>
        <w:t xml:space="preserve">их </w:t>
      </w:r>
      <w:r w:rsidRPr="009A1CBC">
        <w:rPr>
          <w:rFonts w:ascii="Times New Roman" w:hAnsi="Times New Roman" w:cs="Times New Roman"/>
          <w:sz w:val="28"/>
          <w:szCs w:val="28"/>
        </w:rPr>
        <w:t xml:space="preserve">виды для систематизации своих знаний; 2)научится структурировать свои </w:t>
      </w:r>
      <w:r w:rsidRPr="00D0536A">
        <w:rPr>
          <w:rFonts w:ascii="Times New Roman" w:hAnsi="Times New Roman" w:cs="Times New Roman"/>
          <w:sz w:val="28"/>
          <w:szCs w:val="28"/>
        </w:rPr>
        <w:t>знания</w:t>
      </w:r>
      <w:r w:rsidR="00D0536A" w:rsidRPr="00D0536A">
        <w:rPr>
          <w:rFonts w:ascii="Times New Roman" w:hAnsi="Times New Roman" w:cs="Times New Roman"/>
          <w:sz w:val="28"/>
          <w:szCs w:val="28"/>
        </w:rPr>
        <w:t xml:space="preserve"> 3)освоит различные приемы систематизации и обобщения материала. В век компьютерных технологий формирование и развитие информационных умений учащихся является очень актуальным. На учащегося обрушивается огромный поток информации, поэтому возникает </w:t>
      </w:r>
      <w:proofErr w:type="gramStart"/>
      <w:r w:rsidR="00D0536A" w:rsidRPr="00D0536A">
        <w:rPr>
          <w:rFonts w:ascii="Times New Roman" w:hAnsi="Times New Roman" w:cs="Times New Roman"/>
          <w:sz w:val="28"/>
          <w:szCs w:val="28"/>
        </w:rPr>
        <w:t>вопрос</w:t>
      </w:r>
      <w:proofErr w:type="gramEnd"/>
      <w:r w:rsidR="00D0536A" w:rsidRPr="00D0536A">
        <w:rPr>
          <w:rFonts w:ascii="Times New Roman" w:hAnsi="Times New Roman" w:cs="Times New Roman"/>
          <w:sz w:val="28"/>
          <w:szCs w:val="28"/>
        </w:rPr>
        <w:t xml:space="preserve"> как хранить, структурировать, обобщать и систематизировать полученную информацию. Графические </w:t>
      </w:r>
      <w:r w:rsidR="00D0536A">
        <w:rPr>
          <w:rFonts w:ascii="Times New Roman" w:hAnsi="Times New Roman" w:cs="Times New Roman"/>
          <w:sz w:val="28"/>
          <w:szCs w:val="28"/>
        </w:rPr>
        <w:t>приемы</w:t>
      </w:r>
      <w:r w:rsidR="00D0536A" w:rsidRPr="00D0536A">
        <w:rPr>
          <w:rFonts w:ascii="Times New Roman" w:hAnsi="Times New Roman" w:cs="Times New Roman"/>
          <w:sz w:val="28"/>
          <w:szCs w:val="28"/>
        </w:rPr>
        <w:t xml:space="preserve"> относятся к способам визуального мышления. Самой главной задачей современного учителя является создание положительной мотивации.</w:t>
      </w:r>
      <w:r w:rsidR="00D0536A">
        <w:rPr>
          <w:rFonts w:ascii="Times New Roman" w:hAnsi="Times New Roman" w:cs="Times New Roman"/>
          <w:sz w:val="28"/>
          <w:szCs w:val="28"/>
        </w:rPr>
        <w:t xml:space="preserve">  Элементы графики</w:t>
      </w:r>
      <w:r w:rsidR="00E1765D" w:rsidRPr="009A1CBC">
        <w:rPr>
          <w:rFonts w:ascii="Times New Roman" w:hAnsi="Times New Roman" w:cs="Times New Roman"/>
          <w:sz w:val="28"/>
          <w:szCs w:val="28"/>
        </w:rPr>
        <w:t xml:space="preserve"> можно использовать на уроках по любым предметам</w:t>
      </w:r>
      <w:r w:rsidR="00D0536A">
        <w:rPr>
          <w:rFonts w:ascii="Times New Roman" w:hAnsi="Times New Roman" w:cs="Times New Roman"/>
          <w:sz w:val="28"/>
          <w:szCs w:val="28"/>
        </w:rPr>
        <w:t>. Н</w:t>
      </w:r>
      <w:r w:rsidR="00E1765D" w:rsidRPr="009A1CBC">
        <w:rPr>
          <w:rFonts w:ascii="Times New Roman" w:hAnsi="Times New Roman" w:cs="Times New Roman"/>
          <w:sz w:val="28"/>
          <w:szCs w:val="28"/>
        </w:rPr>
        <w:t>еобычные нестандартные  формы проведения урока являются необходимым условием его продуктивности. Анатоль Франс очень точно подметил важность необычной подачи учебного материала, сказав: «Лучше усваиваются те знания, которые поглощаются с аппетитом</w:t>
      </w:r>
      <w:r w:rsidR="00D0536A">
        <w:rPr>
          <w:rFonts w:ascii="Times New Roman" w:hAnsi="Times New Roman" w:cs="Times New Roman"/>
          <w:sz w:val="28"/>
          <w:szCs w:val="28"/>
        </w:rPr>
        <w:t>.</w:t>
      </w:r>
    </w:p>
    <w:p w:rsidR="00E1765D" w:rsidRPr="009A1CBC" w:rsidRDefault="00E1765D" w:rsidP="00106FA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CBC">
        <w:rPr>
          <w:rFonts w:ascii="Times New Roman" w:hAnsi="Times New Roman" w:cs="Times New Roman"/>
          <w:sz w:val="28"/>
          <w:szCs w:val="28"/>
        </w:rPr>
        <w:lastRenderedPageBreak/>
        <w:t xml:space="preserve">Меняя направление деятельности школьников, проще сконцентрировать их внимание на предмете изучения, способствуют снятию напряжения на уроке и помогают заинтересовать детей. </w:t>
      </w:r>
      <w:r w:rsidRPr="009A1CBC">
        <w:rPr>
          <w:rFonts w:ascii="Times New Roman" w:hAnsi="Times New Roman" w:cs="Times New Roman"/>
          <w:sz w:val="28"/>
          <w:szCs w:val="28"/>
          <w:shd w:val="clear" w:color="auto" w:fill="FFFFFF"/>
        </w:rPr>
        <w:t>Одна из наиболее распространённых внутренних причин неуспеваемости - низкий уровень навыков учебного труда, а именно: неумение эффективно обрабатывать информацию. Как помочь таким детям? Необходимо дать инструменты, которые помогут сделать процесс обучения посильным и интересным.</w:t>
      </w:r>
      <w:r w:rsidRPr="009A1CBC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E1765D" w:rsidRPr="009A1CBC" w:rsidRDefault="00E1765D" w:rsidP="00106FA2">
      <w:pPr>
        <w:pStyle w:val="a6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9A1CBC">
        <w:rPr>
          <w:sz w:val="28"/>
          <w:szCs w:val="28"/>
        </w:rPr>
        <w:t xml:space="preserve">Очень занимательной, как способ обработки информации и инструмент ее осмысления,  является графическая </w:t>
      </w:r>
      <w:proofErr w:type="spellStart"/>
      <w:r w:rsidRPr="009A1CBC">
        <w:rPr>
          <w:sz w:val="28"/>
          <w:szCs w:val="28"/>
        </w:rPr>
        <w:t>педтехнология</w:t>
      </w:r>
      <w:proofErr w:type="spellEnd"/>
      <w:r w:rsidRPr="009A1CBC">
        <w:rPr>
          <w:sz w:val="28"/>
          <w:szCs w:val="28"/>
        </w:rPr>
        <w:t xml:space="preserve">  под названием </w:t>
      </w:r>
      <w:r w:rsidRPr="009A1CBC">
        <w:rPr>
          <w:i/>
          <w:sz w:val="28"/>
          <w:szCs w:val="28"/>
        </w:rPr>
        <w:t>«</w:t>
      </w:r>
      <w:proofErr w:type="spellStart"/>
      <w:r w:rsidRPr="009A1CBC">
        <w:rPr>
          <w:i/>
          <w:sz w:val="28"/>
          <w:szCs w:val="28"/>
        </w:rPr>
        <w:t>Денотатный</w:t>
      </w:r>
      <w:proofErr w:type="spellEnd"/>
      <w:r w:rsidRPr="009A1CBC">
        <w:rPr>
          <w:i/>
          <w:sz w:val="28"/>
          <w:szCs w:val="28"/>
        </w:rPr>
        <w:t xml:space="preserve"> граф»</w:t>
      </w:r>
      <w:r w:rsidRPr="009A1CBC">
        <w:rPr>
          <w:sz w:val="28"/>
          <w:szCs w:val="28"/>
        </w:rPr>
        <w:t xml:space="preserve">. Суть заключается в том, что ребята в читаемом тексте выделяют ключевое слово или словосочетание, которое располагается в верхней части графической схемы. </w:t>
      </w:r>
      <w:r w:rsidRPr="009A1CBC">
        <w:rPr>
          <w:sz w:val="28"/>
          <w:szCs w:val="28"/>
          <w:shd w:val="clear" w:color="auto" w:fill="FFFFFF"/>
        </w:rPr>
        <w:t xml:space="preserve">От ключевого слова проводятся линии – веточки, обозначающие логические связи и </w:t>
      </w:r>
      <w:r w:rsidRPr="009A1CBC">
        <w:rPr>
          <w:sz w:val="28"/>
          <w:szCs w:val="28"/>
        </w:rPr>
        <w:t xml:space="preserve"> подбираются глаголы.  </w:t>
      </w:r>
      <w:r w:rsidRPr="009A1CBC">
        <w:rPr>
          <w:sz w:val="28"/>
          <w:szCs w:val="28"/>
          <w:shd w:val="clear" w:color="auto" w:fill="FFFFFF"/>
        </w:rPr>
        <w:t xml:space="preserve">К этим глаголам подбираются по смыслу существительные или словосочетания. Работа заключается в том, что из текста вычленяются существенные признаки, обучающиеся учатся выделять главное и второстепенное, находить основную мысль и, что не менее важно, можно  значительно сократить объем получаемой информации без потери качества знаний. </w:t>
      </w:r>
    </w:p>
    <w:p w:rsidR="00D0536A" w:rsidRDefault="00E1765D" w:rsidP="00106FA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CBC">
        <w:rPr>
          <w:rFonts w:ascii="Times New Roman" w:hAnsi="Times New Roman" w:cs="Times New Roman"/>
          <w:sz w:val="28"/>
          <w:szCs w:val="28"/>
        </w:rPr>
        <w:t xml:space="preserve">Следующий  прием - это </w:t>
      </w:r>
      <w:r w:rsidRPr="009A1CBC">
        <w:rPr>
          <w:rFonts w:ascii="Times New Roman" w:hAnsi="Times New Roman" w:cs="Times New Roman"/>
          <w:i/>
          <w:sz w:val="28"/>
          <w:szCs w:val="28"/>
        </w:rPr>
        <w:t>«Диаграммы (Кольца) Венна».</w:t>
      </w:r>
      <w:r w:rsidRPr="009A1CB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9A1CBC">
        <w:rPr>
          <w:rFonts w:ascii="Times New Roman" w:hAnsi="Times New Roman" w:cs="Times New Roman"/>
          <w:sz w:val="28"/>
          <w:szCs w:val="28"/>
        </w:rPr>
        <w:t>Это графическая схема, изображающая пересечение двух и более кругов, позволяет провести сравнение двух разных аспектов (это могут быть факты, явления, понятия), т е нужно вписать в кольца их отличительные черты, а в секторе пересечения этих колец вписать общую характеристику. Можно</w:t>
      </w:r>
      <w:r w:rsidR="00D0536A">
        <w:rPr>
          <w:rFonts w:ascii="Times New Roman" w:hAnsi="Times New Roman" w:cs="Times New Roman"/>
          <w:sz w:val="28"/>
          <w:szCs w:val="28"/>
        </w:rPr>
        <w:t xml:space="preserve"> усложнить задания и предложить схему</w:t>
      </w:r>
      <w:r w:rsidRPr="009A1CBC">
        <w:rPr>
          <w:rFonts w:ascii="Times New Roman" w:hAnsi="Times New Roman" w:cs="Times New Roman"/>
          <w:sz w:val="28"/>
          <w:szCs w:val="28"/>
        </w:rPr>
        <w:t xml:space="preserve"> пересечения трех колец  </w:t>
      </w:r>
    </w:p>
    <w:p w:rsidR="00106FA2" w:rsidRPr="00106FA2" w:rsidRDefault="00E1765D" w:rsidP="00106FA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06FA2">
        <w:rPr>
          <w:rFonts w:ascii="Times New Roman" w:hAnsi="Times New Roman" w:cs="Times New Roman"/>
          <w:sz w:val="28"/>
          <w:szCs w:val="28"/>
        </w:rPr>
        <w:t xml:space="preserve">Также можно эти же </w:t>
      </w:r>
      <w:r w:rsidR="00106FA2" w:rsidRPr="00106FA2">
        <w:rPr>
          <w:rFonts w:ascii="Times New Roman" w:hAnsi="Times New Roman" w:cs="Times New Roman"/>
          <w:sz w:val="28"/>
          <w:szCs w:val="28"/>
        </w:rPr>
        <w:t>разные аспекты</w:t>
      </w:r>
      <w:r w:rsidRPr="00106FA2">
        <w:rPr>
          <w:rFonts w:ascii="Times New Roman" w:hAnsi="Times New Roman" w:cs="Times New Roman"/>
          <w:sz w:val="28"/>
          <w:szCs w:val="28"/>
        </w:rPr>
        <w:t xml:space="preserve"> сравнить при помощи </w:t>
      </w:r>
      <w:r w:rsidRPr="00106FA2">
        <w:rPr>
          <w:rFonts w:ascii="Times New Roman" w:hAnsi="Times New Roman" w:cs="Times New Roman"/>
          <w:i/>
          <w:sz w:val="28"/>
          <w:szCs w:val="28"/>
        </w:rPr>
        <w:t>«концептуальной таблицы»,</w:t>
      </w:r>
      <w:r w:rsidRPr="00106FA2">
        <w:rPr>
          <w:rFonts w:ascii="Times New Roman" w:hAnsi="Times New Roman" w:cs="Times New Roman"/>
          <w:sz w:val="28"/>
          <w:szCs w:val="28"/>
        </w:rPr>
        <w:t xml:space="preserve"> где по горизонтали располагается то, что подлежит сравнению, а по вертикали какие-то конкретные  </w:t>
      </w:r>
      <w:proofErr w:type="spellStart"/>
      <w:r w:rsidRPr="00106FA2">
        <w:rPr>
          <w:rFonts w:ascii="Times New Roman" w:hAnsi="Times New Roman" w:cs="Times New Roman"/>
          <w:sz w:val="28"/>
          <w:szCs w:val="28"/>
        </w:rPr>
        <w:t>обьекты</w:t>
      </w:r>
      <w:proofErr w:type="spellEnd"/>
      <w:r w:rsidRPr="00106FA2">
        <w:rPr>
          <w:rFonts w:ascii="Times New Roman" w:hAnsi="Times New Roman" w:cs="Times New Roman"/>
          <w:sz w:val="28"/>
          <w:szCs w:val="28"/>
        </w:rPr>
        <w:t xml:space="preserve"> сравнения.</w:t>
      </w:r>
      <w:r w:rsidR="00106FA2" w:rsidRPr="00106FA2">
        <w:rPr>
          <w:rFonts w:ascii="Times New Roman" w:hAnsi="Times New Roman" w:cs="Times New Roman"/>
          <w:sz w:val="28"/>
          <w:szCs w:val="28"/>
        </w:rPr>
        <w:t xml:space="preserve"> </w:t>
      </w:r>
      <w:r w:rsidR="00106FA2" w:rsidRPr="00106F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</w:t>
      </w:r>
      <w:r w:rsidRPr="00106F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чащиеся могут сами  определить линии сравнения либо </w:t>
      </w:r>
      <w:r w:rsidRPr="00106FA2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самостоятельно выбирают объек</w:t>
      </w:r>
      <w:r w:rsidRPr="00106FA2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ты для сравнения, т. е. готовы к мыслительным операциям более вы</w:t>
      </w:r>
      <w:r w:rsidRPr="00106FA2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сокого уровня. </w:t>
      </w:r>
    </w:p>
    <w:p w:rsidR="00E1765D" w:rsidRPr="009A1CBC" w:rsidRDefault="00E1765D" w:rsidP="00106FA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CBC">
        <w:rPr>
          <w:rFonts w:ascii="Times New Roman" w:hAnsi="Times New Roman" w:cs="Times New Roman"/>
          <w:sz w:val="28"/>
          <w:szCs w:val="28"/>
        </w:rPr>
        <w:t>К графическим приемам можно отнести игру в “</w:t>
      </w:r>
      <w:r w:rsidRPr="009A1CBC">
        <w:rPr>
          <w:rFonts w:ascii="Times New Roman" w:hAnsi="Times New Roman" w:cs="Times New Roman"/>
          <w:i/>
          <w:sz w:val="28"/>
          <w:szCs w:val="28"/>
        </w:rPr>
        <w:t>Морской бой</w:t>
      </w:r>
      <w:r w:rsidRPr="009A1CBC">
        <w:rPr>
          <w:rFonts w:ascii="Times New Roman" w:hAnsi="Times New Roman" w:cs="Times New Roman"/>
          <w:sz w:val="28"/>
          <w:szCs w:val="28"/>
        </w:rPr>
        <w:t>”.</w:t>
      </w:r>
      <w:r w:rsidRPr="009A1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CBC">
        <w:rPr>
          <w:rFonts w:ascii="Times New Roman" w:hAnsi="Times New Roman" w:cs="Times New Roman"/>
          <w:sz w:val="28"/>
          <w:szCs w:val="28"/>
        </w:rPr>
        <w:t>Заинтересовать детей такой игрой несложно, тем более, что она им хорошо знакома. Для игры лучше всего подходят задания «</w:t>
      </w:r>
      <w:r w:rsidRPr="009A1CBC">
        <w:rPr>
          <w:rFonts w:ascii="Times New Roman" w:hAnsi="Times New Roman" w:cs="Times New Roman"/>
          <w:bCs/>
          <w:sz w:val="28"/>
          <w:szCs w:val="28"/>
        </w:rPr>
        <w:t>Найди соответствия между вопросами, обозначенными цифрами, и ответами, обозначенными буквами»</w:t>
      </w:r>
      <w:r w:rsidRPr="009A1CB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pPr w:leftFromText="180" w:rightFromText="180" w:vertAnchor="text" w:tblpXSpec="center" w:tblpY="1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"/>
      </w:tblGrid>
      <w:tr w:rsidR="00E1765D" w:rsidRPr="009A1CBC" w:rsidTr="00106FA2">
        <w:trPr>
          <w:trHeight w:val="1079"/>
        </w:trPr>
        <w:tc>
          <w:tcPr>
            <w:tcW w:w="0" w:type="auto"/>
            <w:shd w:val="clear" w:color="auto" w:fill="auto"/>
            <w:vAlign w:val="center"/>
            <w:hideMark/>
          </w:tcPr>
          <w:p w:rsidR="00E1765D" w:rsidRPr="009A1CBC" w:rsidRDefault="00E1765D" w:rsidP="00106FA2">
            <w:pPr>
              <w:spacing w:after="164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765D" w:rsidRPr="009A1CBC" w:rsidRDefault="00E1765D" w:rsidP="00106FA2">
      <w:pPr>
        <w:shd w:val="clear" w:color="auto" w:fill="FFFFFF"/>
        <w:spacing w:after="164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CBC">
        <w:rPr>
          <w:rFonts w:ascii="Times New Roman" w:hAnsi="Times New Roman" w:cs="Times New Roman"/>
          <w:sz w:val="28"/>
          <w:szCs w:val="28"/>
        </w:rPr>
        <w:t xml:space="preserve">К технике графических способов систематизации представленной  информации на уроках английского языка можно отнести прием </w:t>
      </w:r>
      <w:r w:rsidRPr="009A1CBC">
        <w:rPr>
          <w:rFonts w:ascii="Times New Roman" w:hAnsi="Times New Roman" w:cs="Times New Roman"/>
          <w:i/>
          <w:sz w:val="28"/>
          <w:szCs w:val="28"/>
        </w:rPr>
        <w:t>«Графический органайзер»</w:t>
      </w:r>
      <w:r w:rsidRPr="009A1CBC">
        <w:rPr>
          <w:rFonts w:ascii="Times New Roman" w:hAnsi="Times New Roman" w:cs="Times New Roman"/>
          <w:sz w:val="28"/>
          <w:szCs w:val="28"/>
        </w:rPr>
        <w:t xml:space="preserve">. </w:t>
      </w:r>
      <w:r w:rsidR="00106FA2">
        <w:rPr>
          <w:rFonts w:ascii="Times New Roman" w:hAnsi="Times New Roman" w:cs="Times New Roman"/>
          <w:sz w:val="28"/>
          <w:szCs w:val="28"/>
        </w:rPr>
        <w:t>Материал</w:t>
      </w:r>
      <w:r w:rsidRPr="009A1CBC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106FA2">
        <w:rPr>
          <w:rFonts w:ascii="Times New Roman" w:hAnsi="Times New Roman" w:cs="Times New Roman"/>
          <w:sz w:val="28"/>
          <w:szCs w:val="28"/>
        </w:rPr>
        <w:t xml:space="preserve">яется </w:t>
      </w:r>
      <w:r w:rsidRPr="009A1CBC">
        <w:rPr>
          <w:rFonts w:ascii="Times New Roman" w:hAnsi="Times New Roman" w:cs="Times New Roman"/>
          <w:sz w:val="28"/>
          <w:szCs w:val="28"/>
        </w:rPr>
        <w:t xml:space="preserve"> на пять блоков. После прослушивания каждого блока обучающийся анализирует материал. Если он вызвал у него интерес, он в клетке создает точечное изображение; если информация была для него ранее знакома, он создает линейное изображение; если он хотел бы узнать больше по этой теме, </w:t>
      </w:r>
      <w:r w:rsidR="00106FA2">
        <w:rPr>
          <w:rFonts w:ascii="Times New Roman" w:hAnsi="Times New Roman" w:cs="Times New Roman"/>
          <w:sz w:val="28"/>
          <w:szCs w:val="28"/>
        </w:rPr>
        <w:t xml:space="preserve">он создает </w:t>
      </w:r>
      <w:proofErr w:type="spellStart"/>
      <w:r w:rsidR="00106FA2">
        <w:rPr>
          <w:rFonts w:ascii="Times New Roman" w:hAnsi="Times New Roman" w:cs="Times New Roman"/>
          <w:sz w:val="28"/>
          <w:szCs w:val="28"/>
        </w:rPr>
        <w:t>пятновое</w:t>
      </w:r>
      <w:proofErr w:type="spellEnd"/>
      <w:r w:rsidR="00106FA2">
        <w:rPr>
          <w:rFonts w:ascii="Times New Roman" w:hAnsi="Times New Roman" w:cs="Times New Roman"/>
          <w:sz w:val="28"/>
          <w:szCs w:val="28"/>
        </w:rPr>
        <w:t xml:space="preserve"> изображении. </w:t>
      </w:r>
      <w:r w:rsidRPr="009A1CBC">
        <w:rPr>
          <w:rFonts w:ascii="Times New Roman" w:hAnsi="Times New Roman" w:cs="Times New Roman"/>
          <w:sz w:val="28"/>
          <w:szCs w:val="28"/>
        </w:rPr>
        <w:t xml:space="preserve">После обработки результатов учитель может понять, по какому блоку ученики хотели бы расширить свои страноведческие знания и подготовить еще один интересный урок конкретно по этой части информации </w:t>
      </w:r>
    </w:p>
    <w:p w:rsidR="00E1765D" w:rsidRPr="009A1CBC" w:rsidRDefault="00E1765D" w:rsidP="00106FA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1CBC">
        <w:rPr>
          <w:rFonts w:ascii="Times New Roman" w:hAnsi="Times New Roman" w:cs="Times New Roman"/>
          <w:sz w:val="28"/>
          <w:szCs w:val="28"/>
        </w:rPr>
        <w:t>Можно предложить учащимся расставить на координатной плоскости ключевые точки</w:t>
      </w:r>
      <w:r w:rsidRPr="009A1CBC">
        <w:rPr>
          <w:rFonts w:ascii="Times New Roman" w:hAnsi="Times New Roman" w:cs="Times New Roman"/>
          <w:b/>
          <w:sz w:val="28"/>
          <w:szCs w:val="28"/>
        </w:rPr>
        <w:t>,</w:t>
      </w:r>
      <w:r w:rsidRPr="009A1CBC">
        <w:rPr>
          <w:rFonts w:ascii="Times New Roman" w:hAnsi="Times New Roman" w:cs="Times New Roman"/>
          <w:sz w:val="28"/>
          <w:szCs w:val="28"/>
        </w:rPr>
        <w:t xml:space="preserve"> соединить эти ориентиры в порядке следования заданий таким образом, чтобы получился рисунок. Дети должны выбрать один из четырех ответов, определить для себя ключевые точки, котор</w:t>
      </w:r>
      <w:r w:rsidR="00106FA2">
        <w:rPr>
          <w:rFonts w:ascii="Times New Roman" w:hAnsi="Times New Roman" w:cs="Times New Roman"/>
          <w:sz w:val="28"/>
          <w:szCs w:val="28"/>
        </w:rPr>
        <w:t xml:space="preserve">ые и станут “каркасом” рисунка. </w:t>
      </w:r>
      <w:r w:rsidRPr="009A1CBC">
        <w:rPr>
          <w:rFonts w:ascii="Times New Roman" w:hAnsi="Times New Roman" w:cs="Times New Roman"/>
          <w:sz w:val="28"/>
          <w:szCs w:val="28"/>
        </w:rPr>
        <w:t xml:space="preserve">Такой прием называется </w:t>
      </w:r>
      <w:r w:rsidRPr="009A1CBC">
        <w:rPr>
          <w:rFonts w:ascii="Times New Roman" w:hAnsi="Times New Roman" w:cs="Times New Roman"/>
          <w:i/>
          <w:sz w:val="28"/>
          <w:szCs w:val="28"/>
        </w:rPr>
        <w:t xml:space="preserve">«Координатная плоскость». </w:t>
      </w:r>
    </w:p>
    <w:tbl>
      <w:tblPr>
        <w:tblW w:w="0" w:type="auto"/>
        <w:jc w:val="center"/>
        <w:tblInd w:w="1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22"/>
        <w:gridCol w:w="1929"/>
      </w:tblGrid>
      <w:tr w:rsidR="00E1765D" w:rsidRPr="009A1CBC" w:rsidTr="002E0AB4">
        <w:trPr>
          <w:jc w:val="center"/>
        </w:trPr>
        <w:tc>
          <w:tcPr>
            <w:tcW w:w="4551" w:type="dxa"/>
            <w:gridSpan w:val="2"/>
            <w:shd w:val="clear" w:color="auto" w:fill="auto"/>
            <w:hideMark/>
          </w:tcPr>
          <w:p w:rsidR="00E1765D" w:rsidRPr="009A1CBC" w:rsidRDefault="00E1765D" w:rsidP="00106FA2">
            <w:pPr>
              <w:spacing w:after="164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765D" w:rsidRPr="009A1CBC" w:rsidTr="002E0AB4">
        <w:trPr>
          <w:jc w:val="center"/>
        </w:trPr>
        <w:tc>
          <w:tcPr>
            <w:tcW w:w="2622" w:type="dxa"/>
            <w:shd w:val="clear" w:color="auto" w:fill="auto"/>
            <w:hideMark/>
          </w:tcPr>
          <w:p w:rsidR="00E1765D" w:rsidRPr="009A1CBC" w:rsidRDefault="00E1765D" w:rsidP="00106FA2">
            <w:pPr>
              <w:spacing w:after="164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E1765D" w:rsidRPr="009A1CBC" w:rsidRDefault="00E1765D" w:rsidP="00106FA2">
            <w:pPr>
              <w:spacing w:after="164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765D" w:rsidRPr="009A1CBC" w:rsidRDefault="00E1765D" w:rsidP="00106FA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CBC">
        <w:rPr>
          <w:rFonts w:ascii="Times New Roman" w:hAnsi="Times New Roman" w:cs="Times New Roman"/>
          <w:sz w:val="28"/>
          <w:szCs w:val="28"/>
        </w:rPr>
        <w:t xml:space="preserve"> Ответы в цифровом выражении можно нанести на область квадрата, разделенного на клетки. Такой прием мы назовем </w:t>
      </w:r>
      <w:r w:rsidRPr="009A1CBC">
        <w:rPr>
          <w:rFonts w:ascii="Times New Roman" w:hAnsi="Times New Roman" w:cs="Times New Roman"/>
          <w:i/>
          <w:sz w:val="28"/>
          <w:szCs w:val="28"/>
        </w:rPr>
        <w:t>«Закодированное предложение».</w:t>
      </w:r>
      <w:r w:rsidRPr="009A1CBC">
        <w:rPr>
          <w:rFonts w:ascii="Times New Roman" w:hAnsi="Times New Roman" w:cs="Times New Roman"/>
          <w:sz w:val="28"/>
          <w:szCs w:val="28"/>
        </w:rPr>
        <w:t xml:space="preserve"> Учащиеся должны соединить точки, используя порядок цифр отгаданного предложения. У них должно получиться графическое изображение. Для того, чтобы правильно записать предложение, учащимся нужно помнить  порядковый номер каждой буквы английского алфавита. </w:t>
      </w:r>
      <w:r w:rsidRPr="009A1CBC">
        <w:rPr>
          <w:rFonts w:ascii="Times New Roman" w:hAnsi="Times New Roman" w:cs="Times New Roman"/>
          <w:sz w:val="28"/>
          <w:szCs w:val="28"/>
        </w:rPr>
        <w:lastRenderedPageBreak/>
        <w:t xml:space="preserve">Задания, ответы к которым представляют собой рисунок, особенно интересны детям младшего школьного возраста. Они могут даже раскрасить получившуюся картинку. </w:t>
      </w:r>
    </w:p>
    <w:p w:rsidR="00E1765D" w:rsidRPr="009A1CBC" w:rsidRDefault="00E1765D" w:rsidP="00106FA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1C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CBC">
        <w:rPr>
          <w:rFonts w:ascii="Times New Roman" w:hAnsi="Times New Roman" w:cs="Times New Roman"/>
          <w:sz w:val="28"/>
          <w:szCs w:val="28"/>
        </w:rPr>
        <w:t>Один из графических приемов, который помогает проверить домашнее задание или обобщить знания, полученные на определенном этапе урока, называется «</w:t>
      </w:r>
      <w:r w:rsidRPr="009A1CBC">
        <w:rPr>
          <w:rFonts w:ascii="Times New Roman" w:hAnsi="Times New Roman" w:cs="Times New Roman"/>
          <w:i/>
          <w:sz w:val="28"/>
          <w:szCs w:val="28"/>
        </w:rPr>
        <w:t>Графический ключ</w:t>
      </w:r>
      <w:r w:rsidRPr="009A1CBC">
        <w:rPr>
          <w:rFonts w:ascii="Times New Roman" w:hAnsi="Times New Roman" w:cs="Times New Roman"/>
          <w:sz w:val="28"/>
          <w:szCs w:val="28"/>
        </w:rPr>
        <w:t>». Заранее подготовленные вопросы должны предполагать ответ да или нет. Ответ да отображается в виде минуса, а ответ нет в виде галочки. Отвечая на вопросы, школьники соединяют эти знаки в одно единое целое, в результате получается информационное  графическое изображение.</w:t>
      </w:r>
      <w:r w:rsidRPr="009A1C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765D" w:rsidRPr="00451748" w:rsidRDefault="00106FA2" w:rsidP="00106FA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Практическая значимость </w:t>
      </w:r>
      <w:r w:rsidR="00795D78">
        <w:rPr>
          <w:rFonts w:ascii="Times New Roman" w:hAnsi="Times New Roman" w:cs="Times New Roman"/>
          <w:sz w:val="28"/>
          <w:szCs w:val="28"/>
        </w:rPr>
        <w:t>подобных</w:t>
      </w:r>
      <w:r w:rsidR="00E1765D" w:rsidRPr="009A1CBC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аданий, связанных</w:t>
      </w:r>
      <w:r w:rsidR="00E1765D" w:rsidRPr="009A1CBC">
        <w:rPr>
          <w:rFonts w:ascii="Times New Roman" w:hAnsi="Times New Roman" w:cs="Times New Roman"/>
          <w:sz w:val="28"/>
          <w:szCs w:val="28"/>
        </w:rPr>
        <w:t xml:space="preserve"> с графическими средствами, </w:t>
      </w:r>
      <w:r>
        <w:rPr>
          <w:rFonts w:ascii="Times New Roman" w:hAnsi="Times New Roman" w:cs="Times New Roman"/>
          <w:sz w:val="28"/>
          <w:szCs w:val="28"/>
        </w:rPr>
        <w:t xml:space="preserve">состоит в том, что они </w:t>
      </w:r>
      <w:r w:rsidR="00E1765D" w:rsidRPr="009A1CBC">
        <w:rPr>
          <w:rFonts w:ascii="Times New Roman" w:hAnsi="Times New Roman" w:cs="Times New Roman"/>
          <w:sz w:val="28"/>
          <w:szCs w:val="28"/>
        </w:rPr>
        <w:t xml:space="preserve">развивают логическое мышление детей, дают возможность отвлечься от привычных форм работы на уроке и очень хорошо активизируют учебную деятельность. ФГОС подразумевает </w:t>
      </w:r>
      <w:proofErr w:type="spellStart"/>
      <w:r w:rsidR="00E1765D" w:rsidRPr="009A1CBC">
        <w:rPr>
          <w:rFonts w:ascii="Times New Roman" w:hAnsi="Times New Roman" w:cs="Times New Roman"/>
          <w:sz w:val="28"/>
          <w:szCs w:val="28"/>
        </w:rPr>
        <w:t>системно-деятельностный</w:t>
      </w:r>
      <w:proofErr w:type="spellEnd"/>
      <w:r w:rsidR="00E1765D" w:rsidRPr="009A1CBC">
        <w:rPr>
          <w:rFonts w:ascii="Times New Roman" w:hAnsi="Times New Roman" w:cs="Times New Roman"/>
          <w:sz w:val="28"/>
          <w:szCs w:val="28"/>
        </w:rPr>
        <w:t xml:space="preserve"> подход, а это означает то, что нужно обновлять методы и приемы обучения. </w:t>
      </w:r>
    </w:p>
    <w:p w:rsidR="00E1765D" w:rsidRPr="009A1CBC" w:rsidRDefault="00E1765D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D97" w:rsidRPr="009A1CBC" w:rsidRDefault="00C24D97" w:rsidP="00106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D97" w:rsidRPr="009A1CBC" w:rsidRDefault="00C24D97" w:rsidP="00106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D97" w:rsidRPr="009A1CBC" w:rsidRDefault="00C24D97" w:rsidP="00106F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071" w:rsidRPr="009A1CBC" w:rsidRDefault="00661071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D97" w:rsidRPr="009A1CBC" w:rsidRDefault="00C24D97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D97" w:rsidRPr="009A1CBC" w:rsidRDefault="00C24D97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D97" w:rsidRPr="009A1CBC" w:rsidRDefault="00C24D97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D97" w:rsidRPr="009A1CBC" w:rsidRDefault="00C24D97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D97" w:rsidRPr="009A1CBC" w:rsidRDefault="00C24D97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D97" w:rsidRPr="009A1CBC" w:rsidRDefault="00C24D97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765D" w:rsidRPr="009A1CBC" w:rsidRDefault="00E1765D" w:rsidP="00106FA2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</w:p>
    <w:p w:rsidR="00795D78" w:rsidRPr="00795D78" w:rsidRDefault="00795D78" w:rsidP="00795D78">
      <w:pPr>
        <w:pStyle w:val="Default"/>
        <w:spacing w:after="27" w:line="360" w:lineRule="auto"/>
        <w:jc w:val="center"/>
        <w:rPr>
          <w:b/>
          <w:color w:val="auto"/>
          <w:sz w:val="28"/>
          <w:szCs w:val="28"/>
        </w:rPr>
      </w:pPr>
      <w:r w:rsidRPr="00795D78">
        <w:rPr>
          <w:b/>
          <w:color w:val="auto"/>
          <w:sz w:val="28"/>
          <w:szCs w:val="28"/>
        </w:rPr>
        <w:t>Использованная литература</w:t>
      </w:r>
    </w:p>
    <w:p w:rsidR="00E1765D" w:rsidRPr="009A1CBC" w:rsidRDefault="00E1765D" w:rsidP="00795D78">
      <w:pPr>
        <w:pStyle w:val="Default"/>
        <w:numPr>
          <w:ilvl w:val="0"/>
          <w:numId w:val="3"/>
        </w:numPr>
        <w:tabs>
          <w:tab w:val="left" w:pos="0"/>
        </w:tabs>
        <w:spacing w:after="27" w:line="360" w:lineRule="auto"/>
        <w:ind w:left="0" w:firstLine="0"/>
        <w:jc w:val="both"/>
        <w:rPr>
          <w:color w:val="auto"/>
          <w:sz w:val="28"/>
          <w:szCs w:val="28"/>
        </w:rPr>
      </w:pPr>
      <w:r w:rsidRPr="009A1CBC">
        <w:rPr>
          <w:color w:val="auto"/>
          <w:sz w:val="28"/>
          <w:szCs w:val="28"/>
        </w:rPr>
        <w:t xml:space="preserve">Критическое мышление: технология развития: Пособие для учителя / И. О. </w:t>
      </w:r>
      <w:proofErr w:type="spellStart"/>
      <w:r w:rsidRPr="009A1CBC">
        <w:rPr>
          <w:color w:val="auto"/>
          <w:sz w:val="28"/>
          <w:szCs w:val="28"/>
        </w:rPr>
        <w:t>Загашев</w:t>
      </w:r>
      <w:proofErr w:type="spellEnd"/>
      <w:r w:rsidRPr="009A1CBC">
        <w:rPr>
          <w:color w:val="auto"/>
          <w:sz w:val="28"/>
          <w:szCs w:val="28"/>
        </w:rPr>
        <w:t xml:space="preserve">, С. И. Заир-Бек. – СПб: Альянс «Дельта», 2003. </w:t>
      </w:r>
    </w:p>
    <w:p w:rsidR="00795D78" w:rsidRDefault="00E1765D" w:rsidP="00106FA2">
      <w:pPr>
        <w:pStyle w:val="Default"/>
        <w:spacing w:after="27" w:line="360" w:lineRule="auto"/>
        <w:jc w:val="both"/>
        <w:rPr>
          <w:color w:val="auto"/>
          <w:sz w:val="28"/>
          <w:szCs w:val="28"/>
        </w:rPr>
      </w:pPr>
      <w:r w:rsidRPr="009A1CBC">
        <w:rPr>
          <w:color w:val="auto"/>
          <w:sz w:val="28"/>
          <w:szCs w:val="28"/>
        </w:rPr>
        <w:t xml:space="preserve">2. </w:t>
      </w:r>
      <w:r w:rsidR="00795D78" w:rsidRPr="009A1CBC">
        <w:rPr>
          <w:color w:val="auto"/>
          <w:sz w:val="28"/>
          <w:szCs w:val="28"/>
        </w:rPr>
        <w:t>Материалы курсов повышения квалификации: Проектирование интерактивной модели обучения/ Н.М.Кириллова, 2011</w:t>
      </w:r>
    </w:p>
    <w:p w:rsidR="00E1765D" w:rsidRPr="009A1CBC" w:rsidRDefault="00E1765D" w:rsidP="00106FA2">
      <w:pPr>
        <w:pStyle w:val="Default"/>
        <w:spacing w:after="27" w:line="360" w:lineRule="auto"/>
        <w:jc w:val="both"/>
        <w:rPr>
          <w:color w:val="auto"/>
          <w:sz w:val="28"/>
          <w:szCs w:val="28"/>
        </w:rPr>
      </w:pPr>
      <w:r w:rsidRPr="009A1CBC">
        <w:rPr>
          <w:color w:val="auto"/>
          <w:sz w:val="28"/>
          <w:szCs w:val="28"/>
        </w:rPr>
        <w:t xml:space="preserve">3. Приемы работы с учебными текстами/Н.В. </w:t>
      </w:r>
      <w:proofErr w:type="spellStart"/>
      <w:r w:rsidRPr="009A1CBC">
        <w:rPr>
          <w:color w:val="auto"/>
          <w:sz w:val="28"/>
          <w:szCs w:val="28"/>
        </w:rPr>
        <w:t>Бессуднова</w:t>
      </w:r>
      <w:proofErr w:type="spellEnd"/>
      <w:r w:rsidRPr="009A1CBC">
        <w:rPr>
          <w:color w:val="auto"/>
          <w:sz w:val="28"/>
          <w:szCs w:val="28"/>
        </w:rPr>
        <w:t xml:space="preserve">.--Информационно-методический журнал «Перемена», - Калужский областной институт повышения квалификации работников образования, 2009, - № 1-2 (3-4) – стр. 51 </w:t>
      </w:r>
    </w:p>
    <w:p w:rsidR="00E1765D" w:rsidRPr="009A1CBC" w:rsidRDefault="00E1765D" w:rsidP="00795D78">
      <w:pPr>
        <w:pStyle w:val="Default"/>
        <w:spacing w:after="27" w:line="360" w:lineRule="auto"/>
        <w:jc w:val="both"/>
        <w:rPr>
          <w:color w:val="auto"/>
          <w:sz w:val="28"/>
          <w:szCs w:val="28"/>
        </w:rPr>
      </w:pPr>
      <w:r w:rsidRPr="009A1CBC">
        <w:rPr>
          <w:color w:val="auto"/>
          <w:sz w:val="28"/>
          <w:szCs w:val="28"/>
        </w:rPr>
        <w:t xml:space="preserve">4. </w:t>
      </w:r>
      <w:r w:rsidR="00795D78" w:rsidRPr="009A1CBC">
        <w:rPr>
          <w:color w:val="auto"/>
          <w:sz w:val="28"/>
          <w:szCs w:val="28"/>
        </w:rPr>
        <w:t xml:space="preserve">Учитель и ученик: возможность диалога и понимания. Т. 1: Сост. </w:t>
      </w:r>
      <w:proofErr w:type="spellStart"/>
      <w:r w:rsidR="00795D78" w:rsidRPr="009A1CBC">
        <w:rPr>
          <w:color w:val="auto"/>
          <w:sz w:val="28"/>
          <w:szCs w:val="28"/>
        </w:rPr>
        <w:t>Генике</w:t>
      </w:r>
      <w:proofErr w:type="spellEnd"/>
      <w:r w:rsidR="00795D78" w:rsidRPr="009A1CBC">
        <w:rPr>
          <w:color w:val="auto"/>
          <w:sz w:val="28"/>
          <w:szCs w:val="28"/>
        </w:rPr>
        <w:t xml:space="preserve"> Е.А., Трифонова Е.А.: Под </w:t>
      </w:r>
      <w:proofErr w:type="spellStart"/>
      <w:r w:rsidR="00795D78" w:rsidRPr="009A1CBC">
        <w:rPr>
          <w:color w:val="auto"/>
          <w:sz w:val="28"/>
          <w:szCs w:val="28"/>
        </w:rPr>
        <w:t>общ.ред</w:t>
      </w:r>
      <w:proofErr w:type="spellEnd"/>
      <w:r w:rsidR="00795D78" w:rsidRPr="009A1CBC">
        <w:rPr>
          <w:color w:val="auto"/>
          <w:sz w:val="28"/>
          <w:szCs w:val="28"/>
        </w:rPr>
        <w:t xml:space="preserve">. Л.И.Сѐминой. – М.: </w:t>
      </w:r>
      <w:proofErr w:type="spellStart"/>
      <w:r w:rsidR="00795D78" w:rsidRPr="009A1CBC">
        <w:rPr>
          <w:color w:val="auto"/>
          <w:sz w:val="28"/>
          <w:szCs w:val="28"/>
        </w:rPr>
        <w:t>Бонфи</w:t>
      </w:r>
      <w:proofErr w:type="spellEnd"/>
      <w:r w:rsidR="00795D78" w:rsidRPr="009A1CBC">
        <w:rPr>
          <w:color w:val="auto"/>
          <w:sz w:val="28"/>
          <w:szCs w:val="28"/>
        </w:rPr>
        <w:t xml:space="preserve">, 2002. </w:t>
      </w:r>
    </w:p>
    <w:p w:rsidR="00795D78" w:rsidRDefault="00795D78" w:rsidP="00795D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1765D" w:rsidRPr="00795D78">
        <w:rPr>
          <w:rFonts w:ascii="Times New Roman" w:hAnsi="Times New Roman" w:cs="Times New Roman"/>
          <w:sz w:val="28"/>
          <w:szCs w:val="28"/>
        </w:rPr>
        <w:t>Хуторской А.В. Ключевые компетенции как компонент личностно ориентированной парадигмы образования / А.В. Хуторской // Народное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. – 2003. – № 2. – С. 58-65. </w:t>
      </w:r>
    </w:p>
    <w:p w:rsidR="00C24D97" w:rsidRPr="00795D78" w:rsidRDefault="00795D78" w:rsidP="00795D7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E1765D" w:rsidRPr="00795D78">
        <w:rPr>
          <w:rFonts w:ascii="Times New Roman" w:hAnsi="Times New Roman" w:cs="Times New Roman"/>
          <w:sz w:val="28"/>
          <w:szCs w:val="28"/>
        </w:rPr>
        <w:t>http://www.teachervision.fen.com/graphic-o</w:t>
      </w:r>
      <w:r>
        <w:rPr>
          <w:rFonts w:ascii="Times New Roman" w:hAnsi="Times New Roman" w:cs="Times New Roman"/>
          <w:sz w:val="28"/>
          <w:szCs w:val="28"/>
        </w:rPr>
        <w:t>rganizers/printable/ 7</w:t>
      </w:r>
      <w:r w:rsidRPr="00795D78">
        <w:rPr>
          <w:rFonts w:ascii="Times New Roman" w:hAnsi="Times New Roman" w:cs="Times New Roman"/>
          <w:sz w:val="28"/>
          <w:szCs w:val="28"/>
        </w:rPr>
        <w:t>.</w:t>
      </w:r>
      <w:r w:rsidR="00E1765D" w:rsidRPr="00795D78">
        <w:rPr>
          <w:rFonts w:ascii="Times New Roman" w:hAnsi="Times New Roman" w:cs="Times New Roman"/>
          <w:sz w:val="28"/>
          <w:szCs w:val="28"/>
        </w:rPr>
        <w:t>http://www.superteacherworksheets</w:t>
      </w:r>
      <w:r>
        <w:rPr>
          <w:rFonts w:ascii="Times New Roman" w:hAnsi="Times New Roman" w:cs="Times New Roman"/>
          <w:sz w:val="28"/>
          <w:szCs w:val="28"/>
        </w:rPr>
        <w:t>.com/graphic-organizers.html 8</w:t>
      </w:r>
      <w:r w:rsidRPr="00795D78">
        <w:rPr>
          <w:rFonts w:ascii="Times New Roman" w:hAnsi="Times New Roman" w:cs="Times New Roman"/>
          <w:sz w:val="28"/>
          <w:szCs w:val="28"/>
        </w:rPr>
        <w:t>.</w:t>
      </w:r>
      <w:r w:rsidR="00E1765D" w:rsidRPr="00795D78">
        <w:rPr>
          <w:rFonts w:ascii="Times New Roman" w:hAnsi="Times New Roman" w:cs="Times New Roman"/>
          <w:sz w:val="28"/>
          <w:szCs w:val="28"/>
        </w:rPr>
        <w:t>http://www.ed</w:t>
      </w:r>
      <w:r>
        <w:rPr>
          <w:rFonts w:ascii="Times New Roman" w:hAnsi="Times New Roman" w:cs="Times New Roman"/>
          <w:sz w:val="28"/>
          <w:szCs w:val="28"/>
        </w:rPr>
        <w:t>uplace.com/graphicorganizer/ 9</w:t>
      </w:r>
      <w:r w:rsidRPr="00795D78">
        <w:rPr>
          <w:rFonts w:ascii="Times New Roman" w:hAnsi="Times New Roman" w:cs="Times New Roman"/>
          <w:sz w:val="28"/>
          <w:szCs w:val="28"/>
        </w:rPr>
        <w:t>.</w:t>
      </w:r>
      <w:r w:rsidR="00E1765D" w:rsidRPr="00795D78">
        <w:rPr>
          <w:rFonts w:ascii="Times New Roman" w:hAnsi="Times New Roman" w:cs="Times New Roman"/>
          <w:sz w:val="28"/>
          <w:szCs w:val="28"/>
        </w:rPr>
        <w:t>http://www.studenthandou</w:t>
      </w:r>
      <w:r>
        <w:rPr>
          <w:rFonts w:ascii="Times New Roman" w:hAnsi="Times New Roman" w:cs="Times New Roman"/>
          <w:sz w:val="28"/>
          <w:szCs w:val="28"/>
        </w:rPr>
        <w:t>ts.com/graphicorganizers.htm 10</w:t>
      </w:r>
      <w:r w:rsidRPr="00795D78">
        <w:rPr>
          <w:rFonts w:ascii="Times New Roman" w:hAnsi="Times New Roman" w:cs="Times New Roman"/>
          <w:sz w:val="28"/>
          <w:szCs w:val="28"/>
        </w:rPr>
        <w:t>.</w:t>
      </w:r>
      <w:r w:rsidR="00E1765D" w:rsidRPr="00795D78">
        <w:rPr>
          <w:rFonts w:ascii="Times New Roman" w:hAnsi="Times New Roman" w:cs="Times New Roman"/>
          <w:sz w:val="28"/>
          <w:szCs w:val="28"/>
        </w:rPr>
        <w:t>http://freeology.com/graphicorg</w:t>
      </w:r>
    </w:p>
    <w:p w:rsidR="00C24D97" w:rsidRPr="009A1CBC" w:rsidRDefault="00C24D97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D97" w:rsidRPr="009A1CBC" w:rsidRDefault="00C24D97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D97" w:rsidRPr="009A1CBC" w:rsidRDefault="00C24D97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D97" w:rsidRDefault="00C24D97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D78" w:rsidRDefault="00795D78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D78" w:rsidRDefault="00795D78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D78" w:rsidRPr="009A1CBC" w:rsidRDefault="00795D78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D97" w:rsidRPr="009A1CBC" w:rsidRDefault="00C24D97" w:rsidP="00C00978">
      <w:pPr>
        <w:jc w:val="center"/>
        <w:rPr>
          <w:rFonts w:ascii="Times New Roman" w:hAnsi="Times New Roman" w:cs="Times New Roman"/>
          <w:sz w:val="28"/>
          <w:szCs w:val="28"/>
        </w:rPr>
      </w:pPr>
      <w:r w:rsidRPr="009A1CBC">
        <w:rPr>
          <w:rFonts w:ascii="Times New Roman" w:hAnsi="Times New Roman" w:cs="Times New Roman"/>
          <w:b/>
          <w:bCs/>
          <w:sz w:val="28"/>
          <w:szCs w:val="28"/>
        </w:rPr>
        <w:t>Заявка участника конференции</w:t>
      </w:r>
    </w:p>
    <w:tbl>
      <w:tblPr>
        <w:tblStyle w:val="a5"/>
        <w:tblW w:w="0" w:type="auto"/>
        <w:tblLook w:val="04A0"/>
      </w:tblPr>
      <w:tblGrid>
        <w:gridCol w:w="4625"/>
        <w:gridCol w:w="4662"/>
      </w:tblGrid>
      <w:tr w:rsidR="00C24D97" w:rsidRPr="009A1CBC" w:rsidTr="00C24D97">
        <w:tc>
          <w:tcPr>
            <w:tcW w:w="4785" w:type="dxa"/>
          </w:tcPr>
          <w:p w:rsidR="00C24D97" w:rsidRPr="009A1CBC" w:rsidRDefault="00C24D97" w:rsidP="00C00978">
            <w:pPr>
              <w:pStyle w:val="Pa14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автора (авторов) полностью</w:t>
            </w:r>
          </w:p>
          <w:p w:rsidR="00D33CA2" w:rsidRPr="009A1CBC" w:rsidRDefault="00D33CA2" w:rsidP="00C0097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D97" w:rsidRPr="009A1CBC" w:rsidRDefault="00C24D97" w:rsidP="00C0097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4D97" w:rsidRPr="009A1CBC" w:rsidRDefault="00D33CA2" w:rsidP="00C0097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>Володина Ирина Александровна</w:t>
            </w:r>
          </w:p>
        </w:tc>
      </w:tr>
      <w:tr w:rsidR="00C24D97" w:rsidRPr="009A1CBC" w:rsidTr="00C24D97">
        <w:tc>
          <w:tcPr>
            <w:tcW w:w="4785" w:type="dxa"/>
          </w:tcPr>
          <w:p w:rsidR="00C24D97" w:rsidRPr="009A1CBC" w:rsidRDefault="00C24D97" w:rsidP="00106FA2">
            <w:pPr>
              <w:pStyle w:val="Pa1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>Электронный адрес автора (авторов)</w:t>
            </w:r>
          </w:p>
          <w:p w:rsidR="00C24D97" w:rsidRPr="009A1CBC" w:rsidRDefault="00C24D97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CA2" w:rsidRPr="009A1CBC" w:rsidRDefault="00D33CA2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4D97" w:rsidRPr="009A1CBC" w:rsidRDefault="00D33CA2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via170380@mail.ru</w:t>
            </w:r>
          </w:p>
        </w:tc>
      </w:tr>
      <w:tr w:rsidR="00C24D97" w:rsidRPr="009A1CBC" w:rsidTr="00C24D97">
        <w:tc>
          <w:tcPr>
            <w:tcW w:w="4785" w:type="dxa"/>
          </w:tcPr>
          <w:p w:rsidR="00C24D97" w:rsidRPr="009A1CBC" w:rsidRDefault="00C24D97" w:rsidP="00106FA2">
            <w:pPr>
              <w:pStyle w:val="Pa1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>Место работы (учебы)</w:t>
            </w:r>
          </w:p>
          <w:p w:rsidR="00C24D97" w:rsidRPr="009A1CBC" w:rsidRDefault="00C24D97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3CA2" w:rsidRPr="009A1CBC" w:rsidRDefault="00D33CA2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4D97" w:rsidRPr="009A1CBC" w:rsidRDefault="00D33CA2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>МБОУ «</w:t>
            </w:r>
            <w:proofErr w:type="spellStart"/>
            <w:r w:rsidRPr="009A1CBC">
              <w:rPr>
                <w:rFonts w:ascii="Times New Roman" w:hAnsi="Times New Roman" w:cs="Times New Roman"/>
                <w:sz w:val="28"/>
                <w:szCs w:val="28"/>
              </w:rPr>
              <w:t>Малокармалинская</w:t>
            </w:r>
            <w:proofErr w:type="spellEnd"/>
            <w:r w:rsidRPr="009A1CBC">
              <w:rPr>
                <w:rFonts w:ascii="Times New Roman" w:hAnsi="Times New Roman" w:cs="Times New Roman"/>
                <w:sz w:val="28"/>
                <w:szCs w:val="28"/>
              </w:rPr>
              <w:t xml:space="preserve"> СОШ им. М. Е. </w:t>
            </w:r>
            <w:proofErr w:type="spellStart"/>
            <w:r w:rsidRPr="009A1CBC">
              <w:rPr>
                <w:rFonts w:ascii="Times New Roman" w:hAnsi="Times New Roman" w:cs="Times New Roman"/>
                <w:sz w:val="28"/>
                <w:szCs w:val="28"/>
              </w:rPr>
              <w:t>Евсевьева</w:t>
            </w:r>
            <w:proofErr w:type="spellEnd"/>
            <w:r w:rsidRPr="009A1CB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24D97" w:rsidRPr="009A1CBC" w:rsidTr="00C24D97">
        <w:tc>
          <w:tcPr>
            <w:tcW w:w="4785" w:type="dxa"/>
          </w:tcPr>
          <w:p w:rsidR="00D33CA2" w:rsidRPr="009A1CBC" w:rsidRDefault="00D33CA2" w:rsidP="00106FA2">
            <w:pPr>
              <w:pStyle w:val="Pa1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 xml:space="preserve">Звание, должность </w:t>
            </w:r>
            <w:r w:rsidRPr="009A1CB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(для тех, кто работает)</w:t>
            </w:r>
          </w:p>
          <w:p w:rsidR="00D33CA2" w:rsidRPr="009A1CBC" w:rsidRDefault="00D33CA2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4D97" w:rsidRPr="009A1CBC" w:rsidRDefault="00D33CA2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</w:p>
        </w:tc>
      </w:tr>
      <w:tr w:rsidR="00C24D97" w:rsidRPr="009A1CBC" w:rsidTr="00C24D97">
        <w:tc>
          <w:tcPr>
            <w:tcW w:w="4785" w:type="dxa"/>
          </w:tcPr>
          <w:p w:rsidR="00D33CA2" w:rsidRPr="009A1CBC" w:rsidRDefault="00D33CA2" w:rsidP="00106FA2">
            <w:pPr>
              <w:pStyle w:val="Pa1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>Название доклада</w:t>
            </w:r>
          </w:p>
          <w:p w:rsidR="00D33CA2" w:rsidRPr="009A1CBC" w:rsidRDefault="00D33CA2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4D97" w:rsidRPr="009A1CBC" w:rsidRDefault="00C24D97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00978" w:rsidRPr="00C00978" w:rsidRDefault="00C00978" w:rsidP="00C00978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0097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«Использование графических приемов на уроках английского языка»</w:t>
            </w:r>
          </w:p>
          <w:p w:rsidR="00C24D97" w:rsidRPr="009A1CBC" w:rsidRDefault="00C24D97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4D97" w:rsidRPr="009A1CBC" w:rsidTr="00C24D97">
        <w:tc>
          <w:tcPr>
            <w:tcW w:w="4785" w:type="dxa"/>
          </w:tcPr>
          <w:p w:rsidR="00D33CA2" w:rsidRPr="009A1CBC" w:rsidRDefault="00D33CA2" w:rsidP="00106FA2">
            <w:pPr>
              <w:pStyle w:val="Pa1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Тематическое направление работы </w:t>
            </w:r>
          </w:p>
          <w:p w:rsidR="00C24D97" w:rsidRPr="009A1CBC" w:rsidRDefault="00D33CA2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>Конференции</w:t>
            </w:r>
          </w:p>
          <w:p w:rsidR="00D33CA2" w:rsidRPr="009A1CBC" w:rsidRDefault="00D33CA2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33CA2" w:rsidRPr="009A1CBC" w:rsidRDefault="00D33CA2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> Современные технологии в обучении иностранным языкам</w:t>
            </w:r>
          </w:p>
          <w:p w:rsidR="00C24D97" w:rsidRPr="009A1CBC" w:rsidRDefault="00C24D97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4D97" w:rsidRPr="009A1CBC" w:rsidTr="00C24D97">
        <w:tc>
          <w:tcPr>
            <w:tcW w:w="4785" w:type="dxa"/>
          </w:tcPr>
          <w:p w:rsidR="00D33CA2" w:rsidRPr="009A1CBC" w:rsidRDefault="00D33CA2" w:rsidP="00106FA2">
            <w:pPr>
              <w:pStyle w:val="Pa1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 xml:space="preserve">Форма участия в конференции </w:t>
            </w:r>
          </w:p>
          <w:p w:rsidR="00D33CA2" w:rsidRPr="009A1CBC" w:rsidRDefault="00D33CA2" w:rsidP="00106FA2">
            <w:pPr>
              <w:pStyle w:val="Pa14"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(очная с публикацией или заочная </w:t>
            </w:r>
          </w:p>
          <w:p w:rsidR="00C24D97" w:rsidRPr="009A1CBC" w:rsidRDefault="00D33CA2" w:rsidP="00106FA2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(только публикация)</w:t>
            </w:r>
          </w:p>
          <w:p w:rsidR="00D33CA2" w:rsidRPr="009A1CBC" w:rsidRDefault="00D33CA2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24D97" w:rsidRPr="009A1CBC" w:rsidRDefault="00D33CA2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>Очная без публикации</w:t>
            </w:r>
          </w:p>
        </w:tc>
      </w:tr>
      <w:tr w:rsidR="00C24D97" w:rsidRPr="009A1CBC" w:rsidTr="00C24D97">
        <w:tc>
          <w:tcPr>
            <w:tcW w:w="4785" w:type="dxa"/>
          </w:tcPr>
          <w:p w:rsidR="00D33CA2" w:rsidRPr="009A1CBC" w:rsidRDefault="00D33CA2" w:rsidP="00106FA2">
            <w:pPr>
              <w:pStyle w:val="Pa1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 xml:space="preserve">ФИО (полностью) научного руководителя </w:t>
            </w:r>
          </w:p>
          <w:p w:rsidR="00D33CA2" w:rsidRPr="00795D78" w:rsidRDefault="00D33CA2" w:rsidP="00795D78">
            <w:pPr>
              <w:pStyle w:val="Pa14"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9A1CB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для студентов, бакалавров, магистрантов, аспирантов) </w:t>
            </w:r>
          </w:p>
        </w:tc>
        <w:tc>
          <w:tcPr>
            <w:tcW w:w="4786" w:type="dxa"/>
          </w:tcPr>
          <w:p w:rsidR="00C24D97" w:rsidRPr="009A1CBC" w:rsidRDefault="00D33CA2" w:rsidP="00106F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CB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24D97" w:rsidRPr="009A1CBC" w:rsidRDefault="00C24D97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D97" w:rsidRPr="009A1CBC" w:rsidRDefault="00C24D97" w:rsidP="00106F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24D97" w:rsidRPr="009A1CBC" w:rsidSect="00106FA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27D2D"/>
    <w:multiLevelType w:val="hybridMultilevel"/>
    <w:tmpl w:val="B7BAD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01393"/>
    <w:multiLevelType w:val="hybridMultilevel"/>
    <w:tmpl w:val="265E4B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EFC0FDC"/>
    <w:multiLevelType w:val="hybridMultilevel"/>
    <w:tmpl w:val="EC12F74E"/>
    <w:lvl w:ilvl="0" w:tplc="7B8E96F2">
      <w:start w:val="1"/>
      <w:numFmt w:val="decimal"/>
      <w:lvlText w:val="%1."/>
      <w:lvlJc w:val="left"/>
      <w:pPr>
        <w:ind w:left="2160" w:hanging="360"/>
      </w:pPr>
      <w:rPr>
        <w:b w:val="0"/>
        <w:sz w:val="24"/>
        <w:szCs w:val="24"/>
      </w:rPr>
    </w:lvl>
    <w:lvl w:ilvl="1" w:tplc="6B8AEFCC">
      <w:numFmt w:val="bullet"/>
      <w:lvlText w:val=""/>
      <w:lvlJc w:val="left"/>
      <w:pPr>
        <w:ind w:left="2880" w:hanging="360"/>
      </w:pPr>
      <w:rPr>
        <w:rFonts w:ascii="Times New Roman" w:eastAsia="Arial Unicode MS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CE2763"/>
    <w:rsid w:val="00106FA2"/>
    <w:rsid w:val="00451748"/>
    <w:rsid w:val="00467E0A"/>
    <w:rsid w:val="004774BC"/>
    <w:rsid w:val="00510C2E"/>
    <w:rsid w:val="00661071"/>
    <w:rsid w:val="00795D78"/>
    <w:rsid w:val="008A5778"/>
    <w:rsid w:val="008B0E25"/>
    <w:rsid w:val="00986BA3"/>
    <w:rsid w:val="009A1CBC"/>
    <w:rsid w:val="00AF3FE1"/>
    <w:rsid w:val="00C00978"/>
    <w:rsid w:val="00C24D97"/>
    <w:rsid w:val="00C95A45"/>
    <w:rsid w:val="00CE2763"/>
    <w:rsid w:val="00D0536A"/>
    <w:rsid w:val="00D33CA2"/>
    <w:rsid w:val="00E1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4D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24D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4">
    <w:name w:val="Pa14"/>
    <w:basedOn w:val="a"/>
    <w:next w:val="a"/>
    <w:uiPriority w:val="99"/>
    <w:rsid w:val="00C24D97"/>
    <w:pPr>
      <w:autoSpaceDE w:val="0"/>
      <w:autoSpaceDN w:val="0"/>
      <w:adjustRightInd w:val="0"/>
      <w:spacing w:after="0" w:line="241" w:lineRule="atLeast"/>
    </w:pPr>
    <w:rPr>
      <w:rFonts w:ascii="Calibri" w:hAnsi="Calibri"/>
      <w:sz w:val="24"/>
      <w:szCs w:val="24"/>
    </w:rPr>
  </w:style>
  <w:style w:type="paragraph" w:styleId="a6">
    <w:name w:val="Normal (Web)"/>
    <w:basedOn w:val="a"/>
    <w:uiPriority w:val="99"/>
    <w:unhideWhenUsed/>
    <w:rsid w:val="00E17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1765D"/>
  </w:style>
  <w:style w:type="paragraph" w:customStyle="1" w:styleId="Default">
    <w:name w:val="Default"/>
    <w:rsid w:val="00E176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795D78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510C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</dc:creator>
  <cp:lastModifiedBy>эдик</cp:lastModifiedBy>
  <cp:revision>9</cp:revision>
  <dcterms:created xsi:type="dcterms:W3CDTF">2022-10-21T08:52:00Z</dcterms:created>
  <dcterms:modified xsi:type="dcterms:W3CDTF">2022-10-31T07:10:00Z</dcterms:modified>
</cp:coreProperties>
</file>